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FE0C3D" w:rsidRDefault="00741A1D" w:rsidP="00F642D8">
            <w:pPr>
              <w:spacing w:before="180" w:after="120"/>
              <w:jc w:val="center"/>
              <w:rPr>
                <w:sz w:val="26"/>
                <w:szCs w:val="26"/>
              </w:rPr>
            </w:pPr>
            <w:r w:rsidRPr="00FE0C3D">
              <w:rPr>
                <w:sz w:val="26"/>
                <w:szCs w:val="26"/>
              </w:rPr>
              <w:t>Số:</w:t>
            </w:r>
            <w:r w:rsidR="00D26CED" w:rsidRPr="00FE0C3D">
              <w:rPr>
                <w:sz w:val="26"/>
                <w:szCs w:val="26"/>
              </w:rPr>
              <w:t xml:space="preserve">  </w:t>
            </w:r>
            <w:r w:rsidR="00E931FA" w:rsidRPr="00FE0C3D">
              <w:rPr>
                <w:sz w:val="26"/>
                <w:szCs w:val="26"/>
              </w:rPr>
              <w:t xml:space="preserve">        </w:t>
            </w:r>
            <w:r w:rsidR="00D26CED" w:rsidRPr="00FE0C3D">
              <w:rPr>
                <w:sz w:val="26"/>
                <w:szCs w:val="26"/>
              </w:rPr>
              <w:t xml:space="preserve">  </w:t>
            </w:r>
            <w:r w:rsidR="004C17CC" w:rsidRPr="00FE0C3D">
              <w:rPr>
                <w:sz w:val="26"/>
                <w:szCs w:val="26"/>
              </w:rPr>
              <w:t>/BVĐKSĐ-HCQT</w:t>
            </w:r>
          </w:p>
          <w:p w14:paraId="486867AD" w14:textId="77777777" w:rsidR="00572CDE" w:rsidRPr="00FE0C3D" w:rsidRDefault="00E20D6C" w:rsidP="00572CDE">
            <w:pPr>
              <w:jc w:val="center"/>
              <w:rPr>
                <w:sz w:val="26"/>
                <w:szCs w:val="26"/>
              </w:rPr>
            </w:pPr>
            <w:r w:rsidRPr="00FE0C3D">
              <w:rPr>
                <w:sz w:val="26"/>
                <w:szCs w:val="26"/>
              </w:rPr>
              <w:t xml:space="preserve">V/v </w:t>
            </w:r>
            <w:r w:rsidR="00572CDE" w:rsidRPr="00FE0C3D">
              <w:rPr>
                <w:sz w:val="26"/>
                <w:szCs w:val="26"/>
              </w:rPr>
              <w:t xml:space="preserve">triển khai các Quyết định </w:t>
            </w:r>
          </w:p>
          <w:p w14:paraId="38B3CF6F" w14:textId="685E2B3E" w:rsidR="00D6069C" w:rsidRPr="00FE0C3D" w:rsidRDefault="00572CDE" w:rsidP="00572CDE">
            <w:pPr>
              <w:jc w:val="center"/>
              <w:rPr>
                <w:sz w:val="26"/>
                <w:szCs w:val="26"/>
              </w:rPr>
            </w:pPr>
            <w:r w:rsidRPr="00FE0C3D">
              <w:rPr>
                <w:sz w:val="26"/>
                <w:szCs w:val="26"/>
              </w:rPr>
              <w:t>của UBND tỉnh Đồng Tháp</w:t>
            </w:r>
            <w:r w:rsidR="00F94A7A" w:rsidRPr="00FE0C3D">
              <w:rPr>
                <w:rFonts w:eastAsiaTheme="minorEastAsia"/>
                <w:color w:val="000000"/>
                <w:sz w:val="26"/>
                <w:szCs w:val="26"/>
                <w:lang w:eastAsia="zh-CN"/>
              </w:rPr>
              <w:t xml:space="preserve"> </w:t>
            </w:r>
            <w:r w:rsidR="00E82BA4" w:rsidRPr="00FE0C3D">
              <w:rPr>
                <w:sz w:val="26"/>
                <w:szCs w:val="26"/>
              </w:rPr>
              <w:t xml:space="preserve"> </w:t>
            </w:r>
            <w:r w:rsidR="00F57565" w:rsidRPr="00FE0C3D">
              <w:rPr>
                <w:rFonts w:eastAsiaTheme="minorEastAsia"/>
                <w:color w:val="000000"/>
                <w:sz w:val="26"/>
                <w:szCs w:val="26"/>
                <w:lang w:eastAsia="zh-CN"/>
              </w:rPr>
              <w:t xml:space="preserve"> </w:t>
            </w:r>
            <w:r w:rsidR="00755B2C" w:rsidRPr="00FE0C3D">
              <w:rPr>
                <w:sz w:val="26"/>
                <w:szCs w:val="26"/>
              </w:rPr>
              <w:t xml:space="preserve"> </w:t>
            </w:r>
            <w:r w:rsidR="00E6693C" w:rsidRPr="00FE0C3D">
              <w:rPr>
                <w:sz w:val="26"/>
                <w:szCs w:val="26"/>
              </w:rPr>
              <w:t xml:space="preserve"> </w:t>
            </w:r>
          </w:p>
          <w:p w14:paraId="3F7097DB" w14:textId="3EE3800A" w:rsidR="007C6375" w:rsidRPr="00FE0C3D" w:rsidRDefault="007C6375" w:rsidP="007C6375">
            <w:pPr>
              <w:jc w:val="center"/>
              <w:rPr>
                <w:sz w:val="26"/>
                <w:szCs w:val="26"/>
              </w:rPr>
            </w:pPr>
          </w:p>
        </w:tc>
        <w:tc>
          <w:tcPr>
            <w:tcW w:w="5440" w:type="dxa"/>
          </w:tcPr>
          <w:p w14:paraId="5D7E8ABE" w14:textId="6F62847A" w:rsidR="004C17CC" w:rsidRPr="00FE0C3D" w:rsidRDefault="004C17CC" w:rsidP="00F642D8">
            <w:pPr>
              <w:spacing w:before="180" w:after="120"/>
              <w:jc w:val="center"/>
              <w:rPr>
                <w:i/>
                <w:iCs/>
                <w:sz w:val="26"/>
                <w:szCs w:val="26"/>
              </w:rPr>
            </w:pPr>
            <w:r w:rsidRPr="00FE0C3D">
              <w:rPr>
                <w:i/>
                <w:iCs/>
                <w:sz w:val="26"/>
                <w:szCs w:val="26"/>
              </w:rPr>
              <w:t>Sa Đéc, ngày</w:t>
            </w:r>
            <w:r w:rsidR="00D26CED" w:rsidRPr="00FE0C3D">
              <w:rPr>
                <w:i/>
                <w:iCs/>
                <w:sz w:val="26"/>
                <w:szCs w:val="26"/>
              </w:rPr>
              <w:t xml:space="preserve">  </w:t>
            </w:r>
            <w:r w:rsidR="00E931FA" w:rsidRPr="00FE0C3D">
              <w:rPr>
                <w:i/>
                <w:iCs/>
                <w:sz w:val="26"/>
                <w:szCs w:val="26"/>
              </w:rPr>
              <w:t xml:space="preserve">     </w:t>
            </w:r>
            <w:r w:rsidR="00D26CED" w:rsidRPr="00FE0C3D">
              <w:rPr>
                <w:i/>
                <w:iCs/>
                <w:sz w:val="26"/>
                <w:szCs w:val="26"/>
              </w:rPr>
              <w:t xml:space="preserve">  </w:t>
            </w:r>
            <w:r w:rsidRPr="00FE0C3D">
              <w:rPr>
                <w:i/>
                <w:iCs/>
                <w:sz w:val="26"/>
                <w:szCs w:val="26"/>
              </w:rPr>
              <w:t>tháng</w:t>
            </w:r>
            <w:r w:rsidR="00703EFF" w:rsidRPr="00FE0C3D">
              <w:rPr>
                <w:i/>
                <w:iCs/>
                <w:sz w:val="26"/>
                <w:szCs w:val="26"/>
              </w:rPr>
              <w:t xml:space="preserve"> </w:t>
            </w:r>
            <w:r w:rsidR="00E931FA" w:rsidRPr="00FE0C3D">
              <w:rPr>
                <w:i/>
                <w:iCs/>
                <w:sz w:val="26"/>
                <w:szCs w:val="26"/>
              </w:rPr>
              <w:t>01</w:t>
            </w:r>
            <w:r w:rsidR="00703EFF" w:rsidRPr="00FE0C3D">
              <w:rPr>
                <w:i/>
                <w:iCs/>
                <w:sz w:val="26"/>
                <w:szCs w:val="26"/>
              </w:rPr>
              <w:t xml:space="preserve"> </w:t>
            </w:r>
            <w:r w:rsidR="00F642D8" w:rsidRPr="00FE0C3D">
              <w:rPr>
                <w:i/>
                <w:iCs/>
                <w:sz w:val="26"/>
                <w:szCs w:val="26"/>
              </w:rPr>
              <w:t xml:space="preserve">năm </w:t>
            </w:r>
            <w:r w:rsidRPr="00FE0C3D">
              <w:rPr>
                <w:i/>
                <w:iCs/>
                <w:sz w:val="26"/>
                <w:szCs w:val="26"/>
              </w:rPr>
              <w:t>202</w:t>
            </w:r>
            <w:r w:rsidR="00E931FA" w:rsidRPr="00FE0C3D">
              <w:rPr>
                <w:i/>
                <w:iCs/>
                <w:sz w:val="26"/>
                <w:szCs w:val="26"/>
              </w:rPr>
              <w:t>5</w:t>
            </w:r>
          </w:p>
          <w:p w14:paraId="5A9D8139" w14:textId="77777777" w:rsidR="00733A48" w:rsidRPr="00FE0C3D" w:rsidRDefault="00733A48" w:rsidP="00733A48">
            <w:pPr>
              <w:jc w:val="center"/>
              <w:rPr>
                <w:i/>
                <w:iCs/>
                <w:sz w:val="26"/>
                <w:szCs w:val="26"/>
              </w:rPr>
            </w:pPr>
          </w:p>
          <w:p w14:paraId="67735E9E" w14:textId="1D5ABB86" w:rsidR="00733A48" w:rsidRPr="00FE0C3D" w:rsidRDefault="005D4E43" w:rsidP="00733A48">
            <w:pPr>
              <w:jc w:val="center"/>
              <w:rPr>
                <w:i/>
                <w:iCs/>
                <w:sz w:val="26"/>
                <w:szCs w:val="26"/>
              </w:rPr>
            </w:pPr>
            <w:r w:rsidRPr="00FE0C3D">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5671F3E3" w14:textId="3097CF8B" w:rsidR="00572CDE" w:rsidRDefault="00206182" w:rsidP="00FE0C3D">
      <w:pPr>
        <w:spacing w:before="120" w:after="120" w:line="312" w:lineRule="auto"/>
        <w:ind w:firstLine="720"/>
        <w:jc w:val="both"/>
        <w:rPr>
          <w:bCs/>
          <w:color w:val="000000"/>
          <w:szCs w:val="28"/>
        </w:rPr>
      </w:pPr>
      <w:r w:rsidRPr="00EB0639">
        <w:rPr>
          <w:szCs w:val="28"/>
        </w:rPr>
        <w:t xml:space="preserve">Căn cứ </w:t>
      </w:r>
      <w:r w:rsidR="00572CDE" w:rsidRPr="00572CDE">
        <w:t>Quyết định số 10/QĐ-UBND-HC ngày 06</w:t>
      </w:r>
      <w:r w:rsidR="00FE0C3D">
        <w:t xml:space="preserve"> tháng 01 năm </w:t>
      </w:r>
      <w:r w:rsidR="00572CDE" w:rsidRPr="00572CDE">
        <w:t xml:space="preserve">2025 của </w:t>
      </w:r>
      <w:r w:rsidR="00FE0C3D" w:rsidRPr="00286716">
        <w:rPr>
          <w:szCs w:val="28"/>
        </w:rPr>
        <w:t>Ủy ban nhân dân</w:t>
      </w:r>
      <w:r w:rsidR="00572CDE" w:rsidRPr="00572CDE">
        <w:t xml:space="preserve"> tỉnh Đồng Tháp về việc công bố Danh mục thủ tục hành chính sửa đổi, bổ sung, bãi bỏ và phê duyệt Quy trình nội bộ giải quyết thủ tục hành chính các lĩnh vực: Lâm nghiệp, Quản lý chất lượng nông lâm sản và thuỷ sản thuộc thẩm quyền giải quyết của Sở Nông nghiệp và Phát triển nông thôn</w:t>
      </w:r>
      <w:r w:rsidR="004C73C8" w:rsidRPr="00EB0639">
        <w:rPr>
          <w:bCs/>
          <w:color w:val="000000"/>
          <w:szCs w:val="28"/>
        </w:rPr>
        <w:t>;</w:t>
      </w:r>
    </w:p>
    <w:p w14:paraId="3D67D66D" w14:textId="6501ED44" w:rsidR="00CF5781" w:rsidRPr="00EB0639" w:rsidRDefault="00572CDE" w:rsidP="00FE0C3D">
      <w:pPr>
        <w:spacing w:before="120" w:after="120" w:line="312" w:lineRule="auto"/>
        <w:ind w:firstLine="720"/>
        <w:jc w:val="both"/>
        <w:rPr>
          <w:rStyle w:val="Emphasis"/>
          <w:bCs/>
          <w:i w:val="0"/>
          <w:iCs w:val="0"/>
          <w:color w:val="000000"/>
          <w:szCs w:val="28"/>
        </w:rPr>
      </w:pPr>
      <w:r w:rsidRPr="00286716">
        <w:rPr>
          <w:szCs w:val="28"/>
        </w:rPr>
        <w:t>Căn cứ Quyết định số 26/QĐ-UBND-HC ngày 09</w:t>
      </w:r>
      <w:r w:rsidR="00FE0C3D">
        <w:rPr>
          <w:szCs w:val="28"/>
        </w:rPr>
        <w:t xml:space="preserve"> tháng 01 năm </w:t>
      </w:r>
      <w:r w:rsidRPr="00286716">
        <w:rPr>
          <w:szCs w:val="28"/>
        </w:rPr>
        <w:t xml:space="preserve">2025 của </w:t>
      </w:r>
      <w:r w:rsidR="00FE0C3D" w:rsidRPr="00286716">
        <w:rPr>
          <w:szCs w:val="28"/>
        </w:rPr>
        <w:t>Ủy ban nhân dân</w:t>
      </w:r>
      <w:r w:rsidRPr="00286716">
        <w:rPr>
          <w:szCs w:val="28"/>
        </w:rPr>
        <w:t xml:space="preserve"> Tỉnh về việc công bố bộ chuẩn hóa Danh mục thủ tục hành chính và Quy trình nội bộ giải quyết thủ tục hành chính thuộc thẩm quyền giải quyết của Ủy ban nhân dân cấp tỉnh, Sở Văn hóa, Thể thao và Du lịch, Ủy ban nhân dân cấp</w:t>
      </w:r>
      <w:r>
        <w:rPr>
          <w:szCs w:val="28"/>
        </w:rPr>
        <w:t>;</w:t>
      </w:r>
      <w:r w:rsidR="003A78E4" w:rsidRPr="00EB0639">
        <w:rPr>
          <w:bCs/>
          <w:color w:val="000000"/>
          <w:szCs w:val="28"/>
        </w:rPr>
        <w:t xml:space="preserve"> </w:t>
      </w:r>
      <w:r w:rsidR="000F1406" w:rsidRPr="00EB0639">
        <w:rPr>
          <w:bCs/>
          <w:color w:val="000000"/>
          <w:szCs w:val="28"/>
        </w:rPr>
        <w:t xml:space="preserve"> </w:t>
      </w:r>
      <w:r w:rsidR="00FE0C3D">
        <w:rPr>
          <w:bCs/>
          <w:color w:val="000000"/>
          <w:szCs w:val="28"/>
        </w:rPr>
        <w:t xml:space="preserve"> </w:t>
      </w:r>
      <w:r w:rsidR="00CD4227">
        <w:rPr>
          <w:bCs/>
          <w:color w:val="000000"/>
          <w:szCs w:val="28"/>
        </w:rPr>
        <w:t xml:space="preserve"> </w:t>
      </w:r>
      <w:r w:rsidR="00E20D6C" w:rsidRPr="00EB0639">
        <w:rPr>
          <w:i/>
          <w:color w:val="000000"/>
          <w:spacing w:val="-6"/>
          <w:szCs w:val="28"/>
          <w:lang w:val="nb-NO" w:eastAsia="vi-VN"/>
        </w:rPr>
        <w:t xml:space="preserve"> </w:t>
      </w:r>
      <w:r w:rsidR="005A30C7">
        <w:rPr>
          <w:i/>
          <w:color w:val="000000"/>
          <w:spacing w:val="-6"/>
          <w:szCs w:val="28"/>
          <w:lang w:val="nb-NO" w:eastAsia="vi-VN"/>
        </w:rPr>
        <w:t xml:space="preserve"> </w:t>
      </w:r>
      <w:r w:rsidR="009438DD" w:rsidRPr="00EB0639">
        <w:rPr>
          <w:i/>
          <w:color w:val="000000"/>
          <w:spacing w:val="-6"/>
          <w:szCs w:val="28"/>
          <w:lang w:val="nb-NO" w:eastAsia="vi-VN"/>
        </w:rPr>
        <w:t xml:space="preserve"> </w:t>
      </w:r>
      <w:r w:rsidR="00CD4227">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5A30C7">
        <w:rPr>
          <w:szCs w:val="28"/>
          <w:lang w:val="pl-PL"/>
        </w:rPr>
        <w:t xml:space="preserve"> </w:t>
      </w:r>
    </w:p>
    <w:p w14:paraId="27ACA3BE" w14:textId="246CAD87" w:rsidR="00890285" w:rsidRPr="00572CDE" w:rsidRDefault="004B2AC0" w:rsidP="00FE0C3D">
      <w:pPr>
        <w:spacing w:before="120" w:after="120" w:line="312" w:lineRule="auto"/>
        <w:ind w:firstLine="720"/>
        <w:jc w:val="both"/>
      </w:pPr>
      <w:r w:rsidRPr="00EB0639">
        <w:rPr>
          <w:rStyle w:val="Emphasis"/>
          <w:i w:val="0"/>
          <w:szCs w:val="28"/>
        </w:rPr>
        <w:t>Căn cứ</w:t>
      </w:r>
      <w:r w:rsidRPr="00EB0639">
        <w:rPr>
          <w:color w:val="000000"/>
          <w:szCs w:val="28"/>
        </w:rPr>
        <w:t xml:space="preserve"> </w:t>
      </w:r>
      <w:r w:rsidR="00555AE2" w:rsidRPr="00EB0639">
        <w:rPr>
          <w:szCs w:val="28"/>
          <w:lang w:val="nb-NO"/>
        </w:rPr>
        <w:t xml:space="preserve">Công văn </w:t>
      </w:r>
      <w:r w:rsidR="00572CDE">
        <w:rPr>
          <w:szCs w:val="28"/>
          <w:lang w:val="nb-NO"/>
        </w:rPr>
        <w:t>244</w:t>
      </w:r>
      <w:r w:rsidR="00555AE2" w:rsidRPr="00EB0639">
        <w:rPr>
          <w:szCs w:val="28"/>
          <w:lang w:val="nb-NO"/>
        </w:rPr>
        <w:t>/SYT-</w:t>
      </w:r>
      <w:r w:rsidR="0002394A">
        <w:rPr>
          <w:szCs w:val="28"/>
          <w:lang w:val="nb-NO"/>
        </w:rPr>
        <w:t>VP</w:t>
      </w:r>
      <w:r w:rsidR="00555AE2" w:rsidRPr="00EB0639">
        <w:rPr>
          <w:szCs w:val="28"/>
          <w:lang w:val="nb-NO"/>
        </w:rPr>
        <w:t xml:space="preserve"> ngày </w:t>
      </w:r>
      <w:r w:rsidR="00522047">
        <w:rPr>
          <w:szCs w:val="28"/>
          <w:lang w:val="nb-NO"/>
        </w:rPr>
        <w:t>1</w:t>
      </w:r>
      <w:r w:rsidR="00572CDE">
        <w:rPr>
          <w:szCs w:val="28"/>
          <w:lang w:val="nb-NO"/>
        </w:rPr>
        <w:t>5</w:t>
      </w:r>
      <w:r w:rsidR="00555AE2" w:rsidRPr="00EB0639">
        <w:rPr>
          <w:szCs w:val="28"/>
          <w:lang w:val="nb-NO"/>
        </w:rPr>
        <w:t xml:space="preserve"> tháng </w:t>
      </w:r>
      <w:r w:rsidR="00E931FA" w:rsidRPr="00EB0639">
        <w:rPr>
          <w:szCs w:val="28"/>
          <w:lang w:val="nb-NO"/>
        </w:rPr>
        <w:t>01</w:t>
      </w:r>
      <w:r w:rsidR="00555AE2" w:rsidRPr="00EB0639">
        <w:rPr>
          <w:szCs w:val="28"/>
          <w:lang w:val="nb-NO"/>
        </w:rPr>
        <w:t xml:space="preserve"> năm 202</w:t>
      </w:r>
      <w:r w:rsidR="00E931FA" w:rsidRPr="00EB0639">
        <w:rPr>
          <w:szCs w:val="28"/>
          <w:lang w:val="nb-NO"/>
        </w:rPr>
        <w:t>5</w:t>
      </w:r>
      <w:r w:rsidR="00555AE2" w:rsidRPr="00EB0639">
        <w:rPr>
          <w:szCs w:val="28"/>
          <w:lang w:val="nb-NO"/>
        </w:rPr>
        <w:t xml:space="preserve"> của Sở Y tế </w:t>
      </w:r>
      <w:r w:rsidR="00AE75F7" w:rsidRPr="00EB0639">
        <w:rPr>
          <w:color w:val="000000"/>
          <w:szCs w:val="28"/>
          <w:lang w:val="nb-NO" w:eastAsia="vi-VN"/>
        </w:rPr>
        <w:t>về</w:t>
      </w:r>
      <w:r w:rsidR="00F94A7A">
        <w:rPr>
          <w:color w:val="000000"/>
          <w:szCs w:val="28"/>
          <w:lang w:val="nb-NO" w:eastAsia="vi-VN"/>
        </w:rPr>
        <w:t xml:space="preserve"> việc</w:t>
      </w:r>
      <w:r w:rsidR="00572CDE">
        <w:rPr>
          <w:color w:val="000000"/>
          <w:szCs w:val="28"/>
          <w:lang w:val="nb-NO" w:eastAsia="vi-VN"/>
        </w:rPr>
        <w:t xml:space="preserve"> </w:t>
      </w:r>
      <w:r w:rsidR="00572CDE" w:rsidRPr="008232A8">
        <w:t xml:space="preserve">triển khai </w:t>
      </w:r>
      <w:r w:rsidR="00572CDE">
        <w:t xml:space="preserve">các Quyết định của </w:t>
      </w:r>
      <w:r w:rsidR="00FE0C3D" w:rsidRPr="00286716">
        <w:rPr>
          <w:szCs w:val="28"/>
        </w:rPr>
        <w:t>Ủy ban nhân dân</w:t>
      </w:r>
      <w:r w:rsidR="00572CDE">
        <w:t xml:space="preserve"> tỉnh Đồng Tháp</w:t>
      </w:r>
      <w:r w:rsidRPr="00EB0639">
        <w:rPr>
          <w:szCs w:val="28"/>
        </w:rPr>
        <w:t xml:space="preserve">. </w:t>
      </w:r>
      <w:r w:rsidR="000855DA" w:rsidRPr="00EB0639">
        <w:rPr>
          <w:szCs w:val="28"/>
        </w:rPr>
        <w:t xml:space="preserve"> </w:t>
      </w:r>
      <w:r w:rsidR="00AD58DC">
        <w:rPr>
          <w:szCs w:val="28"/>
        </w:rPr>
        <w:t xml:space="preserve"> </w:t>
      </w:r>
      <w:r w:rsidR="0002394A">
        <w:rPr>
          <w:szCs w:val="28"/>
        </w:rPr>
        <w:t xml:space="preserve"> </w:t>
      </w:r>
      <w:r w:rsidR="00FE0C3D">
        <w:rPr>
          <w:szCs w:val="28"/>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644E811F" w:rsidR="005E5CD6" w:rsidRPr="00EB0639" w:rsidRDefault="00A458AD" w:rsidP="00FE0C3D">
      <w:pPr>
        <w:spacing w:before="120" w:after="120" w:line="312" w:lineRule="auto"/>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lãnh đạo các khoa, phòng</w:t>
      </w:r>
      <w:r w:rsidR="0039015E" w:rsidRPr="00EB0639">
        <w:rPr>
          <w:szCs w:val="28"/>
        </w:rPr>
        <w:t xml:space="preserve"> </w:t>
      </w:r>
      <w:r w:rsidR="00F45242" w:rsidRPr="00F45242">
        <w:rPr>
          <w:szCs w:val="28"/>
        </w:rPr>
        <w:t xml:space="preserve">triển khai </w:t>
      </w:r>
      <w:r w:rsidR="00572CDE" w:rsidRPr="00572CDE">
        <w:rPr>
          <w:rFonts w:eastAsiaTheme="minorEastAsia"/>
          <w:color w:val="000000"/>
          <w:lang w:eastAsia="zh-CN"/>
        </w:rPr>
        <w:t>Quyết định số 10/QĐ-UBND-HC ngày 06</w:t>
      </w:r>
      <w:r w:rsidR="00FE0C3D">
        <w:rPr>
          <w:rFonts w:eastAsiaTheme="minorEastAsia"/>
          <w:color w:val="000000"/>
          <w:lang w:eastAsia="zh-CN"/>
        </w:rPr>
        <w:t xml:space="preserve"> tháng 01 năm </w:t>
      </w:r>
      <w:r w:rsidR="00572CDE" w:rsidRPr="00572CDE">
        <w:rPr>
          <w:rFonts w:eastAsiaTheme="minorEastAsia"/>
          <w:color w:val="000000"/>
          <w:lang w:eastAsia="zh-CN"/>
        </w:rPr>
        <w:t>2025 và Quyết định số 26/QĐ-UBND-HC ngày 09</w:t>
      </w:r>
      <w:r w:rsidR="00FE0C3D">
        <w:rPr>
          <w:rFonts w:eastAsiaTheme="minorEastAsia"/>
          <w:color w:val="000000"/>
          <w:lang w:eastAsia="zh-CN"/>
        </w:rPr>
        <w:t xml:space="preserve"> tháng 01 năm </w:t>
      </w:r>
      <w:r w:rsidR="00572CDE" w:rsidRPr="00572CDE">
        <w:rPr>
          <w:rFonts w:eastAsiaTheme="minorEastAsia"/>
          <w:color w:val="000000"/>
          <w:lang w:eastAsia="zh-CN"/>
        </w:rPr>
        <w:t xml:space="preserve">2025 của </w:t>
      </w:r>
      <w:r w:rsidR="00FE0C3D" w:rsidRPr="00286716">
        <w:rPr>
          <w:szCs w:val="28"/>
        </w:rPr>
        <w:t>Ủy ban nhân dân</w:t>
      </w:r>
      <w:r w:rsidR="00572CDE" w:rsidRPr="00572CDE">
        <w:rPr>
          <w:rFonts w:eastAsiaTheme="minorEastAsia"/>
          <w:color w:val="000000"/>
          <w:lang w:eastAsia="zh-CN"/>
        </w:rPr>
        <w:t xml:space="preserve"> tỉnh Đồng Tháp</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3113C4">
        <w:rPr>
          <w:rStyle w:val="subject"/>
          <w:szCs w:val="28"/>
        </w:rPr>
        <w:t xml:space="preserve">, </w:t>
      </w:r>
      <w:r w:rsidR="003113C4" w:rsidRPr="00EB0639">
        <w:rPr>
          <w:szCs w:val="28"/>
        </w:rPr>
        <w:t>thực hiện</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BC5AC1" w:rsidRPr="00EB0639">
        <w:rPr>
          <w:i/>
          <w:color w:val="000000"/>
          <w:spacing w:val="-6"/>
          <w:szCs w:val="28"/>
          <w:lang w:val="nb-NO" w:eastAsia="vi-VN"/>
        </w:rPr>
        <w:t xml:space="preserve"> </w:t>
      </w:r>
      <w:r w:rsidR="00A04E3D">
        <w:rPr>
          <w:i/>
          <w:color w:val="000000"/>
          <w:spacing w:val="-6"/>
          <w:szCs w:val="28"/>
          <w:lang w:val="nb-NO" w:eastAsia="vi-VN"/>
        </w:rPr>
        <w:t xml:space="preserve"> </w:t>
      </w:r>
      <w:r w:rsidR="00FE0C3D">
        <w:rPr>
          <w:i/>
          <w:color w:val="000000"/>
          <w:spacing w:val="-6"/>
          <w:szCs w:val="28"/>
          <w:lang w:val="nb-NO" w:eastAsia="vi-VN"/>
        </w:rPr>
        <w:t xml:space="preserve"> </w:t>
      </w:r>
      <w:bookmarkStart w:id="0" w:name="_GoBack"/>
      <w:bookmarkEnd w:id="0"/>
      <w:r w:rsidR="008771F7" w:rsidRPr="00EB0639">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FE0C3D">
      <w:pPr>
        <w:pStyle w:val="Default"/>
        <w:spacing w:before="120" w:after="120" w:line="312"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F0920" w14:textId="77777777" w:rsidR="00263AD2" w:rsidRDefault="00263AD2">
      <w:r>
        <w:separator/>
      </w:r>
    </w:p>
  </w:endnote>
  <w:endnote w:type="continuationSeparator" w:id="0">
    <w:p w14:paraId="5EE314AB" w14:textId="77777777" w:rsidR="00263AD2" w:rsidRDefault="00263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32A6E2" w14:textId="77777777" w:rsidR="00263AD2" w:rsidRDefault="00263AD2">
      <w:r>
        <w:separator/>
      </w:r>
    </w:p>
  </w:footnote>
  <w:footnote w:type="continuationSeparator" w:id="0">
    <w:p w14:paraId="6DD926DF" w14:textId="77777777" w:rsidR="00263AD2" w:rsidRDefault="00263A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FE0C3D">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45438"/>
    <w:rsid w:val="00064F07"/>
    <w:rsid w:val="00072D24"/>
    <w:rsid w:val="00083785"/>
    <w:rsid w:val="00083E42"/>
    <w:rsid w:val="000855DA"/>
    <w:rsid w:val="0009182A"/>
    <w:rsid w:val="000926EF"/>
    <w:rsid w:val="000A6E86"/>
    <w:rsid w:val="000B4D6E"/>
    <w:rsid w:val="000B552B"/>
    <w:rsid w:val="000C6D05"/>
    <w:rsid w:val="000D6ECD"/>
    <w:rsid w:val="000E3097"/>
    <w:rsid w:val="000F1406"/>
    <w:rsid w:val="000F30E8"/>
    <w:rsid w:val="001022A1"/>
    <w:rsid w:val="00111DC0"/>
    <w:rsid w:val="00147C8A"/>
    <w:rsid w:val="001657DB"/>
    <w:rsid w:val="00177A71"/>
    <w:rsid w:val="001811EF"/>
    <w:rsid w:val="00185B31"/>
    <w:rsid w:val="00192C4B"/>
    <w:rsid w:val="00194403"/>
    <w:rsid w:val="001A18D6"/>
    <w:rsid w:val="001B17E2"/>
    <w:rsid w:val="001B55B5"/>
    <w:rsid w:val="001C250B"/>
    <w:rsid w:val="001C3986"/>
    <w:rsid w:val="001C5F16"/>
    <w:rsid w:val="001D3CD6"/>
    <w:rsid w:val="001F12E9"/>
    <w:rsid w:val="001F2485"/>
    <w:rsid w:val="00206182"/>
    <w:rsid w:val="002075C6"/>
    <w:rsid w:val="00211F49"/>
    <w:rsid w:val="00212418"/>
    <w:rsid w:val="0021286B"/>
    <w:rsid w:val="002239D6"/>
    <w:rsid w:val="00231903"/>
    <w:rsid w:val="00246CE2"/>
    <w:rsid w:val="00263AD2"/>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9015E"/>
    <w:rsid w:val="00391561"/>
    <w:rsid w:val="003A4769"/>
    <w:rsid w:val="003A737D"/>
    <w:rsid w:val="003A78E4"/>
    <w:rsid w:val="003E16CB"/>
    <w:rsid w:val="003F1C30"/>
    <w:rsid w:val="003F7030"/>
    <w:rsid w:val="0040504A"/>
    <w:rsid w:val="0041042F"/>
    <w:rsid w:val="004269B0"/>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2CDE"/>
    <w:rsid w:val="00576BCB"/>
    <w:rsid w:val="0058274E"/>
    <w:rsid w:val="00582E62"/>
    <w:rsid w:val="0059164D"/>
    <w:rsid w:val="005927C7"/>
    <w:rsid w:val="00596C58"/>
    <w:rsid w:val="005A11F6"/>
    <w:rsid w:val="005A30C7"/>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1850"/>
    <w:rsid w:val="00683F4A"/>
    <w:rsid w:val="00692C8F"/>
    <w:rsid w:val="006A0E99"/>
    <w:rsid w:val="006A265B"/>
    <w:rsid w:val="006B6FD0"/>
    <w:rsid w:val="006C6657"/>
    <w:rsid w:val="006D576D"/>
    <w:rsid w:val="006D6DC5"/>
    <w:rsid w:val="00703EFF"/>
    <w:rsid w:val="00705F76"/>
    <w:rsid w:val="007076D2"/>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56F33"/>
    <w:rsid w:val="00862509"/>
    <w:rsid w:val="00864DFB"/>
    <w:rsid w:val="008771F7"/>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153A9"/>
    <w:rsid w:val="009228FC"/>
    <w:rsid w:val="00923872"/>
    <w:rsid w:val="00924043"/>
    <w:rsid w:val="009270FE"/>
    <w:rsid w:val="00931349"/>
    <w:rsid w:val="009332AA"/>
    <w:rsid w:val="009369E5"/>
    <w:rsid w:val="009438DD"/>
    <w:rsid w:val="00943D5B"/>
    <w:rsid w:val="0094532B"/>
    <w:rsid w:val="00960C73"/>
    <w:rsid w:val="00960D77"/>
    <w:rsid w:val="00964D63"/>
    <w:rsid w:val="0096749D"/>
    <w:rsid w:val="0096754B"/>
    <w:rsid w:val="00984A5E"/>
    <w:rsid w:val="00993E90"/>
    <w:rsid w:val="009B2DB3"/>
    <w:rsid w:val="009B445B"/>
    <w:rsid w:val="009C565E"/>
    <w:rsid w:val="009E5B47"/>
    <w:rsid w:val="009F49BD"/>
    <w:rsid w:val="00A0457C"/>
    <w:rsid w:val="00A04E3D"/>
    <w:rsid w:val="00A06F46"/>
    <w:rsid w:val="00A12378"/>
    <w:rsid w:val="00A31C07"/>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66DB"/>
    <w:rsid w:val="00CD0BA4"/>
    <w:rsid w:val="00CD4227"/>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0010"/>
    <w:rsid w:val="00D73082"/>
    <w:rsid w:val="00D74A15"/>
    <w:rsid w:val="00D8145A"/>
    <w:rsid w:val="00DD79F0"/>
    <w:rsid w:val="00DE1975"/>
    <w:rsid w:val="00DF04E6"/>
    <w:rsid w:val="00DF5E48"/>
    <w:rsid w:val="00E00BE6"/>
    <w:rsid w:val="00E02C26"/>
    <w:rsid w:val="00E04F0F"/>
    <w:rsid w:val="00E10456"/>
    <w:rsid w:val="00E20D6C"/>
    <w:rsid w:val="00E25BE0"/>
    <w:rsid w:val="00E33667"/>
    <w:rsid w:val="00E65571"/>
    <w:rsid w:val="00E6693C"/>
    <w:rsid w:val="00E82BA4"/>
    <w:rsid w:val="00E82D87"/>
    <w:rsid w:val="00E930FA"/>
    <w:rsid w:val="00E931FA"/>
    <w:rsid w:val="00EA01B3"/>
    <w:rsid w:val="00EA43B1"/>
    <w:rsid w:val="00EA642C"/>
    <w:rsid w:val="00EA7B4B"/>
    <w:rsid w:val="00EB0639"/>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B28B4"/>
    <w:rsid w:val="00FD749A"/>
    <w:rsid w:val="00FD7A37"/>
    <w:rsid w:val="00FE0C3D"/>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579</TotalTime>
  <Pages>1</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324</cp:revision>
  <dcterms:created xsi:type="dcterms:W3CDTF">2021-04-23T07:08:00Z</dcterms:created>
  <dcterms:modified xsi:type="dcterms:W3CDTF">2025-01-20T03:16:00Z</dcterms:modified>
</cp:coreProperties>
</file>